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7FCAB" w14:textId="08B2AFA1" w:rsidR="00D856C7" w:rsidRPr="00D856C7" w:rsidRDefault="00D856C7" w:rsidP="00D856C7">
      <w:pPr>
        <w:spacing w:before="225" w:after="225" w:line="240" w:lineRule="auto"/>
        <w:outlineLvl w:val="1"/>
        <w:rPr>
          <w:rFonts w:ascii="Roboto Slab" w:eastAsia="Times New Roman" w:hAnsi="Roboto Slab" w:cs="Helvetica"/>
          <w:b/>
          <w:bCs/>
          <w:color w:val="F5357F"/>
          <w:sz w:val="38"/>
          <w:szCs w:val="38"/>
          <w:lang w:val="en" w:eastAsia="en-GB"/>
        </w:rPr>
      </w:pPr>
      <w:r w:rsidRPr="00D856C7">
        <w:rPr>
          <w:rFonts w:ascii="Roboto Slab" w:eastAsia="Times New Roman" w:hAnsi="Roboto Slab" w:cs="Helvetica"/>
          <w:b/>
          <w:bCs/>
          <w:color w:val="F5357F"/>
          <w:sz w:val="38"/>
          <w:szCs w:val="38"/>
          <w:lang w:val="en" w:eastAsia="en-GB"/>
        </w:rPr>
        <w:t>How we comply with the Competition and Markets Authority (CMA)</w:t>
      </w:r>
    </w:p>
    <w:p w14:paraId="15B51E64" w14:textId="0DD157DE" w:rsidR="00D856C7" w:rsidRPr="00D856C7" w:rsidRDefault="00D856C7" w:rsidP="00D856C7">
      <w:pPr>
        <w:spacing w:after="300" w:line="240" w:lineRule="auto"/>
        <w:rPr>
          <w:rFonts w:ascii="Roboto" w:eastAsia="Times New Roman" w:hAnsi="Roboto" w:cs="Helvetica"/>
          <w:color w:val="333333"/>
          <w:sz w:val="23"/>
          <w:szCs w:val="23"/>
          <w:lang w:val="en" w:eastAsia="en-GB"/>
        </w:rPr>
      </w:pPr>
      <w:r w:rsidRPr="00D856C7">
        <w:rPr>
          <w:rFonts w:ascii="Roboto" w:eastAsia="Times New Roman" w:hAnsi="Roboto" w:cs="Helvetica"/>
          <w:color w:val="333333"/>
          <w:sz w:val="23"/>
          <w:szCs w:val="23"/>
          <w:lang w:val="en" w:eastAsia="en-GB"/>
        </w:rPr>
        <w:t xml:space="preserve">The University of Wolverhampton </w:t>
      </w:r>
      <w:r w:rsidR="00007C4C">
        <w:rPr>
          <w:rFonts w:ascii="Roboto" w:eastAsia="Times New Roman" w:hAnsi="Roboto" w:cs="Helvetica"/>
          <w:color w:val="333333"/>
          <w:sz w:val="23"/>
          <w:szCs w:val="23"/>
          <w:lang w:val="en" w:eastAsia="en-GB"/>
        </w:rPr>
        <w:t>proactively engages with the</w:t>
      </w:r>
      <w:r w:rsidRPr="00D856C7">
        <w:rPr>
          <w:rFonts w:ascii="Roboto" w:eastAsia="Times New Roman" w:hAnsi="Roboto" w:cs="Helvetica"/>
          <w:color w:val="333333"/>
          <w:sz w:val="23"/>
          <w:szCs w:val="23"/>
          <w:lang w:val="en" w:eastAsia="en-GB"/>
        </w:rPr>
        <w:t xml:space="preserve"> compliance advice issued by the Competition and Markets Authority to the Higher Education sector in relation to the nature of the agreement made between the University and the student prior to the acceptance of any offer made by the University.</w:t>
      </w:r>
    </w:p>
    <w:p w14:paraId="605B95E1" w14:textId="3324A1E3" w:rsidR="00D856C7" w:rsidRPr="00D856C7" w:rsidRDefault="00493041" w:rsidP="00D856C7">
      <w:pPr>
        <w:numPr>
          <w:ilvl w:val="0"/>
          <w:numId w:val="1"/>
        </w:numPr>
        <w:spacing w:before="100" w:beforeAutospacing="1" w:after="240" w:line="240" w:lineRule="auto"/>
        <w:rPr>
          <w:rFonts w:ascii="Roboto" w:eastAsia="Times New Roman" w:hAnsi="Roboto" w:cs="Helvetica"/>
          <w:color w:val="333333"/>
          <w:sz w:val="21"/>
          <w:szCs w:val="21"/>
          <w:lang w:val="en" w:eastAsia="en-GB"/>
        </w:rPr>
      </w:pPr>
      <w:r>
        <w:rPr>
          <w:rFonts w:ascii="Roboto" w:eastAsia="Times New Roman" w:hAnsi="Roboto" w:cs="Helvetica"/>
          <w:color w:val="333333"/>
          <w:sz w:val="21"/>
          <w:szCs w:val="21"/>
          <w:lang w:val="en" w:eastAsia="en-GB"/>
        </w:rPr>
        <w:t xml:space="preserve">The University’s </w:t>
      </w:r>
      <w:r w:rsidR="00D856C7">
        <w:rPr>
          <w:rFonts w:ascii="Roboto" w:eastAsia="Times New Roman" w:hAnsi="Roboto" w:cs="Helvetica"/>
          <w:color w:val="333333"/>
          <w:sz w:val="21"/>
          <w:szCs w:val="21"/>
          <w:lang w:val="en" w:eastAsia="en-GB"/>
        </w:rPr>
        <w:t>CMA Compliance W</w:t>
      </w:r>
      <w:r w:rsidR="00D856C7" w:rsidRPr="00D856C7">
        <w:rPr>
          <w:rFonts w:ascii="Roboto" w:eastAsia="Times New Roman" w:hAnsi="Roboto" w:cs="Helvetica"/>
          <w:color w:val="333333"/>
          <w:sz w:val="21"/>
          <w:szCs w:val="21"/>
          <w:lang w:val="en" w:eastAsia="en-GB"/>
        </w:rPr>
        <w:t xml:space="preserve">orking </w:t>
      </w:r>
      <w:r w:rsidR="00D856C7">
        <w:rPr>
          <w:rFonts w:ascii="Roboto" w:eastAsia="Times New Roman" w:hAnsi="Roboto" w:cs="Helvetica"/>
          <w:color w:val="333333"/>
          <w:sz w:val="21"/>
          <w:szCs w:val="21"/>
          <w:lang w:val="en" w:eastAsia="en-GB"/>
        </w:rPr>
        <w:t>G</w:t>
      </w:r>
      <w:r w:rsidR="00D856C7" w:rsidRPr="00D856C7">
        <w:rPr>
          <w:rFonts w:ascii="Roboto" w:eastAsia="Times New Roman" w:hAnsi="Roboto" w:cs="Helvetica"/>
          <w:color w:val="333333"/>
          <w:sz w:val="21"/>
          <w:szCs w:val="21"/>
          <w:lang w:val="en" w:eastAsia="en-GB"/>
        </w:rPr>
        <w:t>roup me</w:t>
      </w:r>
      <w:r>
        <w:rPr>
          <w:rFonts w:ascii="Roboto" w:eastAsia="Times New Roman" w:hAnsi="Roboto" w:cs="Helvetica"/>
          <w:color w:val="333333"/>
          <w:sz w:val="21"/>
          <w:szCs w:val="21"/>
          <w:lang w:val="en" w:eastAsia="en-GB"/>
        </w:rPr>
        <w:t>e</w:t>
      </w:r>
      <w:r w:rsidR="00D856C7" w:rsidRPr="00D856C7">
        <w:rPr>
          <w:rFonts w:ascii="Roboto" w:eastAsia="Times New Roman" w:hAnsi="Roboto" w:cs="Helvetica"/>
          <w:color w:val="333333"/>
          <w:sz w:val="21"/>
          <w:szCs w:val="21"/>
          <w:lang w:val="en" w:eastAsia="en-GB"/>
        </w:rPr>
        <w:t>t</w:t>
      </w:r>
      <w:r w:rsidR="003D4977">
        <w:rPr>
          <w:rFonts w:ascii="Roboto" w:eastAsia="Times New Roman" w:hAnsi="Roboto" w:cs="Helvetica"/>
          <w:color w:val="333333"/>
          <w:sz w:val="21"/>
          <w:szCs w:val="21"/>
          <w:lang w:val="en" w:eastAsia="en-GB"/>
        </w:rPr>
        <w:t>s</w:t>
      </w:r>
      <w:r w:rsidR="00D856C7" w:rsidRPr="00D856C7">
        <w:rPr>
          <w:rFonts w:ascii="Roboto" w:eastAsia="Times New Roman" w:hAnsi="Roboto" w:cs="Helvetica"/>
          <w:color w:val="333333"/>
          <w:sz w:val="21"/>
          <w:szCs w:val="21"/>
          <w:lang w:val="en" w:eastAsia="en-GB"/>
        </w:rPr>
        <w:t xml:space="preserve"> regularly and includes representation from </w:t>
      </w:r>
      <w:r w:rsidR="003D4977">
        <w:rPr>
          <w:rFonts w:ascii="Roboto" w:eastAsia="Times New Roman" w:hAnsi="Roboto" w:cs="Helvetica"/>
          <w:color w:val="333333"/>
          <w:sz w:val="21"/>
          <w:szCs w:val="21"/>
          <w:lang w:val="en" w:eastAsia="en-GB"/>
        </w:rPr>
        <w:t>a</w:t>
      </w:r>
      <w:r w:rsidR="00D856C7" w:rsidRPr="00D856C7">
        <w:rPr>
          <w:rFonts w:ascii="Roboto" w:eastAsia="Times New Roman" w:hAnsi="Roboto" w:cs="Helvetica"/>
          <w:color w:val="333333"/>
          <w:sz w:val="21"/>
          <w:szCs w:val="21"/>
          <w:lang w:val="en" w:eastAsia="en-GB"/>
        </w:rPr>
        <w:t xml:space="preserve">cademic </w:t>
      </w:r>
      <w:r w:rsidR="003D4977">
        <w:rPr>
          <w:rFonts w:ascii="Roboto" w:eastAsia="Times New Roman" w:hAnsi="Roboto" w:cs="Helvetica"/>
          <w:color w:val="333333"/>
          <w:sz w:val="21"/>
          <w:szCs w:val="21"/>
          <w:lang w:val="en" w:eastAsia="en-GB"/>
        </w:rPr>
        <w:t xml:space="preserve">schools, </w:t>
      </w:r>
      <w:r w:rsidR="00D856C7" w:rsidRPr="00D856C7">
        <w:rPr>
          <w:rFonts w:ascii="Roboto" w:eastAsia="Times New Roman" w:hAnsi="Roboto" w:cs="Helvetica"/>
          <w:color w:val="333333"/>
          <w:sz w:val="21"/>
          <w:szCs w:val="21"/>
          <w:lang w:val="en" w:eastAsia="en-GB"/>
        </w:rPr>
        <w:t>professional service</w:t>
      </w:r>
      <w:r w:rsidR="003D4977">
        <w:rPr>
          <w:rFonts w:ascii="Roboto" w:eastAsia="Times New Roman" w:hAnsi="Roboto" w:cs="Helvetica"/>
          <w:color w:val="333333"/>
          <w:sz w:val="21"/>
          <w:szCs w:val="21"/>
          <w:lang w:val="en" w:eastAsia="en-GB"/>
        </w:rPr>
        <w:t xml:space="preserve">s and the Students’ Union </w:t>
      </w:r>
      <w:r w:rsidR="00D856C7" w:rsidRPr="00D856C7">
        <w:rPr>
          <w:rFonts w:ascii="Roboto" w:eastAsia="Times New Roman" w:hAnsi="Roboto" w:cs="Helvetica"/>
          <w:color w:val="333333"/>
          <w:sz w:val="21"/>
          <w:szCs w:val="21"/>
          <w:lang w:val="en" w:eastAsia="en-GB"/>
        </w:rPr>
        <w:t>with the particular task to take forward compliance with consumer protection legislation</w:t>
      </w:r>
      <w:r w:rsidR="003D4977">
        <w:rPr>
          <w:rFonts w:ascii="Roboto" w:eastAsia="Times New Roman" w:hAnsi="Roboto" w:cs="Helvetica"/>
          <w:color w:val="333333"/>
          <w:sz w:val="21"/>
          <w:szCs w:val="21"/>
          <w:lang w:val="en" w:eastAsia="en-GB"/>
        </w:rPr>
        <w:t xml:space="preserve">; </w:t>
      </w:r>
      <w:r w:rsidR="00007C4C">
        <w:rPr>
          <w:rFonts w:ascii="Roboto" w:eastAsia="Times New Roman" w:hAnsi="Roboto" w:cs="Times New Roman"/>
          <w:color w:val="F5357F"/>
          <w:sz w:val="21"/>
          <w:szCs w:val="21"/>
          <w:lang w:val="en" w:eastAsia="en-GB"/>
        </w:rPr>
        <w:t>Please r</w:t>
      </w:r>
      <w:r w:rsidR="00007C4C" w:rsidRPr="00D856C7">
        <w:rPr>
          <w:rFonts w:ascii="Roboto" w:eastAsia="Times New Roman" w:hAnsi="Roboto" w:cs="Times New Roman"/>
          <w:color w:val="F5357F"/>
          <w:sz w:val="21"/>
          <w:szCs w:val="21"/>
          <w:lang w:val="en" w:eastAsia="en-GB"/>
        </w:rPr>
        <w:t xml:space="preserve">ead our </w:t>
      </w:r>
      <w:hyperlink r:id="rId5" w:history="1">
        <w:r w:rsidR="00007C4C" w:rsidRPr="00007C4C">
          <w:rPr>
            <w:rStyle w:val="Hyperlink"/>
            <w:rFonts w:ascii="Roboto" w:eastAsia="Times New Roman" w:hAnsi="Roboto" w:cs="Times New Roman"/>
            <w:sz w:val="21"/>
            <w:szCs w:val="21"/>
            <w:lang w:val="en" w:eastAsia="en-GB"/>
          </w:rPr>
          <w:t>Policies</w:t>
        </w:r>
      </w:hyperlink>
      <w:r w:rsidR="00007C4C" w:rsidRPr="00D856C7">
        <w:rPr>
          <w:rFonts w:ascii="Roboto" w:eastAsia="Times New Roman" w:hAnsi="Roboto" w:cs="Times New Roman"/>
          <w:color w:val="F5357F"/>
          <w:sz w:val="21"/>
          <w:szCs w:val="21"/>
          <w:lang w:val="en" w:eastAsia="en-GB"/>
        </w:rPr>
        <w:t xml:space="preserve"> and </w:t>
      </w:r>
      <w:hyperlink r:id="rId6" w:history="1">
        <w:r w:rsidR="00007C4C" w:rsidRPr="00007C4C">
          <w:rPr>
            <w:rStyle w:val="Hyperlink"/>
            <w:rFonts w:ascii="Roboto" w:eastAsia="Times New Roman" w:hAnsi="Roboto" w:cs="Times New Roman"/>
            <w:sz w:val="21"/>
            <w:szCs w:val="21"/>
            <w:lang w:val="en" w:eastAsia="en-GB"/>
          </w:rPr>
          <w:t>Regulations</w:t>
        </w:r>
      </w:hyperlink>
      <w:r w:rsidR="00D856C7" w:rsidRPr="00D856C7">
        <w:rPr>
          <w:rFonts w:ascii="Roboto" w:eastAsia="Times New Roman" w:hAnsi="Roboto" w:cs="Helvetica"/>
          <w:color w:val="333333"/>
          <w:sz w:val="21"/>
          <w:szCs w:val="21"/>
          <w:lang w:val="en" w:eastAsia="en-GB"/>
        </w:rPr>
        <w:t>.</w:t>
      </w:r>
    </w:p>
    <w:p w14:paraId="3491B161" w14:textId="35EED32C" w:rsidR="00D856C7" w:rsidRPr="00D856C7" w:rsidRDefault="00D856C7" w:rsidP="00D856C7">
      <w:pPr>
        <w:numPr>
          <w:ilvl w:val="0"/>
          <w:numId w:val="1"/>
        </w:numPr>
        <w:spacing w:before="100" w:beforeAutospacing="1" w:after="240" w:line="240" w:lineRule="auto"/>
        <w:rPr>
          <w:rFonts w:ascii="Roboto" w:eastAsia="Times New Roman" w:hAnsi="Roboto" w:cs="Helvetica"/>
          <w:color w:val="333333"/>
          <w:sz w:val="21"/>
          <w:szCs w:val="21"/>
          <w:lang w:val="en" w:eastAsia="en-GB"/>
        </w:rPr>
      </w:pPr>
      <w:r w:rsidRPr="00D856C7">
        <w:rPr>
          <w:rFonts w:ascii="Roboto" w:eastAsia="Times New Roman" w:hAnsi="Roboto" w:cs="Helvetica"/>
          <w:color w:val="333333"/>
          <w:sz w:val="21"/>
          <w:szCs w:val="21"/>
          <w:lang w:val="en" w:eastAsia="en-GB"/>
        </w:rPr>
        <w:t xml:space="preserve">The University’s formal Terms and Conditions for acceptance of a place on an undergraduate course of study </w:t>
      </w:r>
      <w:r w:rsidR="00007C4C">
        <w:rPr>
          <w:rFonts w:ascii="Roboto" w:eastAsia="Times New Roman" w:hAnsi="Roboto" w:cs="Helvetica"/>
          <w:color w:val="333333"/>
          <w:sz w:val="21"/>
          <w:szCs w:val="21"/>
          <w:lang w:val="en" w:eastAsia="en-GB"/>
        </w:rPr>
        <w:t>are</w:t>
      </w:r>
      <w:r w:rsidRPr="00D856C7">
        <w:rPr>
          <w:rFonts w:ascii="Roboto" w:eastAsia="Times New Roman" w:hAnsi="Roboto" w:cs="Helvetica"/>
          <w:color w:val="333333"/>
          <w:sz w:val="21"/>
          <w:szCs w:val="21"/>
          <w:lang w:val="en" w:eastAsia="en-GB"/>
        </w:rPr>
        <w:t xml:space="preserve"> reviewed annually by the</w:t>
      </w:r>
      <w:r>
        <w:rPr>
          <w:rFonts w:ascii="Roboto" w:eastAsia="Times New Roman" w:hAnsi="Roboto" w:cs="Helvetica"/>
          <w:color w:val="333333"/>
          <w:sz w:val="21"/>
          <w:szCs w:val="21"/>
          <w:lang w:val="en" w:eastAsia="en-GB"/>
        </w:rPr>
        <w:t xml:space="preserve"> Academic Board</w:t>
      </w:r>
      <w:r w:rsidR="00493041">
        <w:rPr>
          <w:rFonts w:ascii="Roboto" w:eastAsia="Times New Roman" w:hAnsi="Roboto" w:cs="Helvetica"/>
          <w:color w:val="333333"/>
          <w:sz w:val="21"/>
          <w:szCs w:val="21"/>
          <w:lang w:val="en" w:eastAsia="en-GB"/>
        </w:rPr>
        <w:t xml:space="preserve"> and the University Executive Board</w:t>
      </w:r>
      <w:r w:rsidRPr="00D856C7">
        <w:rPr>
          <w:rFonts w:ascii="Roboto" w:eastAsia="Times New Roman" w:hAnsi="Roboto" w:cs="Helvetica"/>
          <w:color w:val="333333"/>
          <w:sz w:val="21"/>
          <w:szCs w:val="21"/>
          <w:lang w:val="en" w:eastAsia="en-GB"/>
        </w:rPr>
        <w:t>.</w:t>
      </w:r>
    </w:p>
    <w:p w14:paraId="544EAB81" w14:textId="26280784" w:rsidR="00D856C7" w:rsidRPr="00D856C7" w:rsidRDefault="00D856C7" w:rsidP="00D856C7">
      <w:pPr>
        <w:numPr>
          <w:ilvl w:val="0"/>
          <w:numId w:val="1"/>
        </w:numPr>
        <w:spacing w:before="100" w:beforeAutospacing="1" w:after="240" w:line="240" w:lineRule="auto"/>
        <w:rPr>
          <w:rFonts w:ascii="Roboto" w:eastAsia="Times New Roman" w:hAnsi="Roboto" w:cs="Helvetica"/>
          <w:color w:val="333333"/>
          <w:sz w:val="21"/>
          <w:szCs w:val="21"/>
          <w:lang w:val="en" w:eastAsia="en-GB"/>
        </w:rPr>
      </w:pPr>
      <w:r w:rsidRPr="00D856C7">
        <w:rPr>
          <w:rFonts w:ascii="Roboto" w:eastAsia="Times New Roman" w:hAnsi="Roboto" w:cs="Helvetica"/>
          <w:color w:val="333333"/>
          <w:sz w:val="21"/>
          <w:szCs w:val="21"/>
          <w:lang w:val="en" w:eastAsia="en-GB"/>
        </w:rPr>
        <w:t xml:space="preserve">Material information for courses of study </w:t>
      </w:r>
      <w:r w:rsidR="00007C4C">
        <w:rPr>
          <w:rFonts w:ascii="Roboto" w:eastAsia="Times New Roman" w:hAnsi="Roboto" w:cs="Helvetica"/>
          <w:color w:val="333333"/>
          <w:sz w:val="21"/>
          <w:szCs w:val="21"/>
          <w:lang w:val="en" w:eastAsia="en-GB"/>
        </w:rPr>
        <w:t>is available</w:t>
      </w:r>
      <w:r w:rsidRPr="00D856C7">
        <w:rPr>
          <w:rFonts w:ascii="Roboto" w:eastAsia="Times New Roman" w:hAnsi="Roboto" w:cs="Helvetica"/>
          <w:color w:val="333333"/>
          <w:sz w:val="21"/>
          <w:szCs w:val="21"/>
          <w:lang w:val="en" w:eastAsia="en-GB"/>
        </w:rPr>
        <w:t xml:space="preserve"> to all candidates being made an offer of a place on a course of study.</w:t>
      </w:r>
    </w:p>
    <w:p w14:paraId="691668D3" w14:textId="39CB21B9" w:rsidR="00D856C7" w:rsidRPr="00D856C7" w:rsidRDefault="00D856C7" w:rsidP="00D856C7">
      <w:pPr>
        <w:numPr>
          <w:ilvl w:val="0"/>
          <w:numId w:val="1"/>
        </w:numPr>
        <w:spacing w:before="100" w:beforeAutospacing="1" w:after="240" w:line="240" w:lineRule="auto"/>
        <w:rPr>
          <w:rFonts w:ascii="Roboto" w:eastAsia="Times New Roman" w:hAnsi="Roboto" w:cs="Helvetica"/>
          <w:color w:val="333333"/>
          <w:sz w:val="21"/>
          <w:szCs w:val="21"/>
          <w:lang w:val="en" w:eastAsia="en-GB"/>
        </w:rPr>
      </w:pPr>
      <w:r w:rsidRPr="00D856C7">
        <w:rPr>
          <w:rFonts w:ascii="Roboto" w:eastAsia="Times New Roman" w:hAnsi="Roboto" w:cs="Helvetica"/>
          <w:color w:val="333333"/>
          <w:sz w:val="21"/>
          <w:szCs w:val="21"/>
          <w:lang w:val="en" w:eastAsia="en-GB"/>
        </w:rPr>
        <w:t xml:space="preserve">Information on additional costs incurred by students on courses of study, including liability for student fees, </w:t>
      </w:r>
      <w:r w:rsidR="00007C4C">
        <w:rPr>
          <w:rFonts w:ascii="Roboto" w:eastAsia="Times New Roman" w:hAnsi="Roboto" w:cs="Helvetica"/>
          <w:color w:val="333333"/>
          <w:sz w:val="21"/>
          <w:szCs w:val="21"/>
          <w:lang w:val="en" w:eastAsia="en-GB"/>
        </w:rPr>
        <w:t>is</w:t>
      </w:r>
      <w:r w:rsidRPr="00D856C7">
        <w:rPr>
          <w:rFonts w:ascii="Roboto" w:eastAsia="Times New Roman" w:hAnsi="Roboto" w:cs="Helvetica"/>
          <w:color w:val="333333"/>
          <w:sz w:val="21"/>
          <w:szCs w:val="21"/>
          <w:lang w:val="en" w:eastAsia="en-GB"/>
        </w:rPr>
        <w:t xml:space="preserve"> available to enrolled students and applicants</w:t>
      </w:r>
      <w:r w:rsidR="00007C4C">
        <w:rPr>
          <w:rFonts w:ascii="Roboto" w:eastAsia="Times New Roman" w:hAnsi="Roboto" w:cs="Helvetica"/>
          <w:color w:val="333333"/>
          <w:sz w:val="21"/>
          <w:szCs w:val="21"/>
          <w:lang w:val="en" w:eastAsia="en-GB"/>
        </w:rPr>
        <w:t xml:space="preserve">.  It is also </w:t>
      </w:r>
      <w:r w:rsidRPr="00D856C7">
        <w:rPr>
          <w:rFonts w:ascii="Roboto" w:eastAsia="Times New Roman" w:hAnsi="Roboto" w:cs="Helvetica"/>
          <w:color w:val="333333"/>
          <w:sz w:val="21"/>
          <w:szCs w:val="21"/>
          <w:lang w:val="en" w:eastAsia="en-GB"/>
        </w:rPr>
        <w:t>included within the University’s material information for each course of study. </w:t>
      </w:r>
      <w:r w:rsidR="00007C4C">
        <w:rPr>
          <w:rFonts w:ascii="Roboto" w:eastAsia="Times New Roman" w:hAnsi="Roboto" w:cs="Helvetica"/>
          <w:color w:val="333333"/>
          <w:sz w:val="21"/>
          <w:szCs w:val="21"/>
          <w:lang w:val="en" w:eastAsia="en-GB"/>
        </w:rPr>
        <w:t>Please r</w:t>
      </w:r>
      <w:r w:rsidRPr="00D856C7">
        <w:rPr>
          <w:rFonts w:ascii="Roboto" w:eastAsia="Times New Roman" w:hAnsi="Roboto" w:cs="Helvetica"/>
          <w:color w:val="333333"/>
          <w:sz w:val="21"/>
          <w:szCs w:val="21"/>
          <w:lang w:val="en" w:eastAsia="en-GB"/>
        </w:rPr>
        <w:t xml:space="preserve">ead our </w:t>
      </w:r>
      <w:hyperlink r:id="rId7" w:history="1">
        <w:r w:rsidR="00007C4C" w:rsidRPr="00007C4C">
          <w:rPr>
            <w:rStyle w:val="Hyperlink"/>
            <w:rFonts w:ascii="Roboto" w:eastAsia="Times New Roman" w:hAnsi="Roboto" w:cs="Helvetica"/>
            <w:sz w:val="21"/>
            <w:szCs w:val="21"/>
            <w:lang w:val="en" w:eastAsia="en-GB"/>
          </w:rPr>
          <w:t>Fee Liability, Refunds and Debtor Policy</w:t>
        </w:r>
      </w:hyperlink>
      <w:r w:rsidRPr="00D856C7">
        <w:rPr>
          <w:rFonts w:ascii="Roboto" w:eastAsia="Times New Roman" w:hAnsi="Roboto" w:cs="Helvetica"/>
          <w:color w:val="333333"/>
          <w:sz w:val="21"/>
          <w:szCs w:val="21"/>
          <w:lang w:val="en" w:eastAsia="en-GB"/>
        </w:rPr>
        <w:t>.</w:t>
      </w:r>
    </w:p>
    <w:p w14:paraId="1BC05540" w14:textId="543E4A7A" w:rsidR="00D856C7" w:rsidRPr="00D856C7" w:rsidRDefault="00D856C7" w:rsidP="00D856C7">
      <w:pPr>
        <w:numPr>
          <w:ilvl w:val="0"/>
          <w:numId w:val="1"/>
        </w:numPr>
        <w:spacing w:before="100" w:beforeAutospacing="1" w:after="240" w:line="240" w:lineRule="auto"/>
        <w:rPr>
          <w:rFonts w:ascii="Roboto" w:eastAsia="Times New Roman" w:hAnsi="Roboto" w:cs="Helvetica"/>
          <w:color w:val="333333"/>
          <w:sz w:val="21"/>
          <w:szCs w:val="21"/>
          <w:lang w:val="en" w:eastAsia="en-GB"/>
        </w:rPr>
      </w:pPr>
      <w:r w:rsidRPr="00D856C7">
        <w:rPr>
          <w:rFonts w:ascii="Roboto" w:eastAsia="Times New Roman" w:hAnsi="Roboto" w:cs="Helvetica"/>
          <w:color w:val="333333"/>
          <w:sz w:val="21"/>
          <w:szCs w:val="21"/>
          <w:lang w:val="en" w:eastAsia="en-GB"/>
        </w:rPr>
        <w:t>The University Bye Law</w:t>
      </w:r>
      <w:r>
        <w:rPr>
          <w:rFonts w:ascii="Roboto" w:eastAsia="Times New Roman" w:hAnsi="Roboto" w:cs="Helvetica"/>
          <w:color w:val="333333"/>
          <w:sz w:val="21"/>
          <w:szCs w:val="21"/>
          <w:lang w:val="en" w:eastAsia="en-GB"/>
        </w:rPr>
        <w:t>s</w:t>
      </w:r>
      <w:r w:rsidRPr="00D856C7">
        <w:rPr>
          <w:rFonts w:ascii="Roboto" w:eastAsia="Times New Roman" w:hAnsi="Roboto" w:cs="Helvetica"/>
          <w:color w:val="333333"/>
          <w:sz w:val="21"/>
          <w:szCs w:val="21"/>
          <w:lang w:val="en" w:eastAsia="en-GB"/>
        </w:rPr>
        <w:t xml:space="preserve"> ensure</w:t>
      </w:r>
      <w:r w:rsidR="00007C4C">
        <w:rPr>
          <w:rFonts w:ascii="Roboto" w:eastAsia="Times New Roman" w:hAnsi="Roboto" w:cs="Helvetica"/>
          <w:color w:val="333333"/>
          <w:sz w:val="21"/>
          <w:szCs w:val="21"/>
          <w:lang w:val="en" w:eastAsia="en-GB"/>
        </w:rPr>
        <w:t xml:space="preserve"> that</w:t>
      </w:r>
      <w:r w:rsidRPr="00D856C7">
        <w:rPr>
          <w:rFonts w:ascii="Roboto" w:eastAsia="Times New Roman" w:hAnsi="Roboto" w:cs="Helvetica"/>
          <w:color w:val="333333"/>
          <w:sz w:val="21"/>
          <w:szCs w:val="21"/>
          <w:lang w:val="en" w:eastAsia="en-GB"/>
        </w:rPr>
        <w:t xml:space="preserve"> academic penalties are not levied for non-academic debt.</w:t>
      </w:r>
    </w:p>
    <w:p w14:paraId="3C932F9F" w14:textId="6E872E2B" w:rsidR="00D856C7" w:rsidRPr="00D856C7" w:rsidRDefault="00054789" w:rsidP="00D856C7">
      <w:pPr>
        <w:numPr>
          <w:ilvl w:val="0"/>
          <w:numId w:val="1"/>
        </w:numPr>
        <w:spacing w:before="100" w:beforeAutospacing="1" w:after="240" w:line="240" w:lineRule="auto"/>
        <w:rPr>
          <w:rFonts w:ascii="Roboto" w:eastAsia="Times New Roman" w:hAnsi="Roboto" w:cs="Helvetica"/>
          <w:color w:val="333333"/>
          <w:sz w:val="21"/>
          <w:szCs w:val="21"/>
          <w:lang w:val="en" w:eastAsia="en-GB"/>
        </w:rPr>
      </w:pPr>
      <w:r>
        <w:rPr>
          <w:rFonts w:ascii="Roboto" w:eastAsia="Times New Roman" w:hAnsi="Roboto" w:cs="Helvetica"/>
          <w:color w:val="333333"/>
          <w:sz w:val="21"/>
          <w:szCs w:val="21"/>
          <w:lang w:val="en" w:eastAsia="en-GB"/>
        </w:rPr>
        <w:t>T</w:t>
      </w:r>
      <w:r w:rsidR="00007C4C">
        <w:rPr>
          <w:rFonts w:ascii="Roboto" w:eastAsia="Times New Roman" w:hAnsi="Roboto" w:cs="Helvetica"/>
          <w:color w:val="333333"/>
          <w:sz w:val="21"/>
          <w:szCs w:val="21"/>
          <w:lang w:val="en" w:eastAsia="en-GB"/>
        </w:rPr>
        <w:t>he University</w:t>
      </w:r>
      <w:r w:rsidR="00584CFC">
        <w:rPr>
          <w:rFonts w:ascii="Roboto" w:eastAsia="Times New Roman" w:hAnsi="Roboto" w:cs="Helvetica"/>
          <w:color w:val="333333"/>
          <w:sz w:val="21"/>
          <w:szCs w:val="21"/>
          <w:lang w:val="en" w:eastAsia="en-GB"/>
        </w:rPr>
        <w:t xml:space="preserve"> seeks </w:t>
      </w:r>
      <w:r>
        <w:rPr>
          <w:rFonts w:ascii="Roboto" w:eastAsia="Times New Roman" w:hAnsi="Roboto" w:cs="Helvetica"/>
          <w:color w:val="333333"/>
          <w:sz w:val="21"/>
          <w:szCs w:val="21"/>
          <w:lang w:val="en" w:eastAsia="en-GB"/>
        </w:rPr>
        <w:t xml:space="preserve">to </w:t>
      </w:r>
      <w:r w:rsidR="00584CFC">
        <w:rPr>
          <w:rFonts w:ascii="Roboto" w:eastAsia="Times New Roman" w:hAnsi="Roboto" w:cs="Helvetica"/>
          <w:color w:val="333333"/>
          <w:sz w:val="21"/>
          <w:szCs w:val="21"/>
          <w:lang w:val="en" w:eastAsia="en-GB"/>
        </w:rPr>
        <w:t>provide</w:t>
      </w:r>
      <w:r w:rsidR="00D856C7" w:rsidRPr="00D856C7">
        <w:rPr>
          <w:rFonts w:ascii="Roboto" w:eastAsia="Times New Roman" w:hAnsi="Roboto" w:cs="Helvetica"/>
          <w:color w:val="333333"/>
          <w:sz w:val="21"/>
          <w:szCs w:val="21"/>
          <w:lang w:val="en" w:eastAsia="en-GB"/>
        </w:rPr>
        <w:t xml:space="preserve"> academic regulation</w:t>
      </w:r>
      <w:r w:rsidR="00D856C7">
        <w:rPr>
          <w:rFonts w:ascii="Roboto" w:eastAsia="Times New Roman" w:hAnsi="Roboto" w:cs="Helvetica"/>
          <w:color w:val="333333"/>
          <w:sz w:val="21"/>
          <w:szCs w:val="21"/>
          <w:lang w:val="en" w:eastAsia="en-GB"/>
        </w:rPr>
        <w:t>s</w:t>
      </w:r>
      <w:r w:rsidR="00D856C7" w:rsidRPr="00D856C7">
        <w:rPr>
          <w:rFonts w:ascii="Roboto" w:eastAsia="Times New Roman" w:hAnsi="Roboto" w:cs="Helvetica"/>
          <w:color w:val="333333"/>
          <w:sz w:val="21"/>
          <w:szCs w:val="21"/>
          <w:lang w:val="en" w:eastAsia="en-GB"/>
        </w:rPr>
        <w:t xml:space="preserve"> and other provisions governing the student experience</w:t>
      </w:r>
      <w:r w:rsidR="00D856C7">
        <w:rPr>
          <w:rFonts w:ascii="Roboto" w:eastAsia="Times New Roman" w:hAnsi="Roboto" w:cs="Helvetica"/>
          <w:color w:val="333333"/>
          <w:sz w:val="21"/>
          <w:szCs w:val="21"/>
          <w:lang w:val="en" w:eastAsia="en-GB"/>
        </w:rPr>
        <w:t xml:space="preserve"> </w:t>
      </w:r>
      <w:r w:rsidR="00584CFC">
        <w:rPr>
          <w:rFonts w:ascii="Roboto" w:eastAsia="Times New Roman" w:hAnsi="Roboto" w:cs="Helvetica"/>
          <w:color w:val="333333"/>
          <w:sz w:val="21"/>
          <w:szCs w:val="21"/>
          <w:lang w:val="en" w:eastAsia="en-GB"/>
        </w:rPr>
        <w:t xml:space="preserve">that </w:t>
      </w:r>
      <w:r w:rsidR="00D856C7">
        <w:rPr>
          <w:rFonts w:ascii="Roboto" w:eastAsia="Times New Roman" w:hAnsi="Roboto" w:cs="Helvetica"/>
          <w:color w:val="333333"/>
          <w:sz w:val="21"/>
          <w:szCs w:val="21"/>
          <w:lang w:val="en" w:eastAsia="en-GB"/>
        </w:rPr>
        <w:t xml:space="preserve">are clear and </w:t>
      </w:r>
      <w:r w:rsidR="00BB0C9F">
        <w:rPr>
          <w:rFonts w:ascii="Roboto" w:eastAsia="Times New Roman" w:hAnsi="Roboto" w:cs="Helvetica"/>
          <w:color w:val="333333"/>
          <w:sz w:val="21"/>
          <w:szCs w:val="21"/>
          <w:lang w:val="en" w:eastAsia="en-GB"/>
        </w:rPr>
        <w:t>comprehensible</w:t>
      </w:r>
      <w:r w:rsidR="00BB0C9F" w:rsidRPr="00D856C7">
        <w:rPr>
          <w:rFonts w:ascii="Roboto" w:eastAsia="Times New Roman" w:hAnsi="Roboto" w:cs="Helvetica"/>
          <w:color w:val="333333"/>
          <w:sz w:val="21"/>
          <w:szCs w:val="21"/>
          <w:lang w:val="en" w:eastAsia="en-GB"/>
        </w:rPr>
        <w:t xml:space="preserve"> and</w:t>
      </w:r>
      <w:r w:rsidR="00D856C7">
        <w:rPr>
          <w:rFonts w:ascii="Roboto" w:eastAsia="Times New Roman" w:hAnsi="Roboto" w:cs="Helvetica"/>
          <w:color w:val="333333"/>
          <w:sz w:val="21"/>
          <w:szCs w:val="21"/>
          <w:lang w:val="en" w:eastAsia="en-GB"/>
        </w:rPr>
        <w:t xml:space="preserve"> are </w:t>
      </w:r>
      <w:r w:rsidR="00D856C7" w:rsidRPr="00D856C7">
        <w:rPr>
          <w:rFonts w:ascii="Roboto" w:eastAsia="Times New Roman" w:hAnsi="Roboto" w:cs="Helvetica"/>
          <w:color w:val="333333"/>
          <w:sz w:val="21"/>
          <w:szCs w:val="21"/>
          <w:lang w:val="en" w:eastAsia="en-GB"/>
        </w:rPr>
        <w:t>accompanied by information about related sources of information advice and guidance.</w:t>
      </w:r>
    </w:p>
    <w:p w14:paraId="7596C984" w14:textId="02055D2E" w:rsidR="00D856C7" w:rsidRPr="00D856C7" w:rsidRDefault="00D856C7" w:rsidP="00D856C7">
      <w:pPr>
        <w:numPr>
          <w:ilvl w:val="0"/>
          <w:numId w:val="1"/>
        </w:numPr>
        <w:spacing w:before="100" w:beforeAutospacing="1" w:after="240" w:line="240" w:lineRule="auto"/>
        <w:rPr>
          <w:rFonts w:ascii="Roboto" w:eastAsia="Times New Roman" w:hAnsi="Roboto" w:cs="Helvetica"/>
          <w:color w:val="333333"/>
          <w:sz w:val="21"/>
          <w:szCs w:val="21"/>
          <w:lang w:val="en" w:eastAsia="en-GB"/>
        </w:rPr>
      </w:pPr>
      <w:r w:rsidRPr="00D856C7">
        <w:rPr>
          <w:rFonts w:ascii="Roboto" w:eastAsia="Times New Roman" w:hAnsi="Roboto" w:cs="Helvetica"/>
          <w:color w:val="333333"/>
          <w:sz w:val="21"/>
          <w:szCs w:val="21"/>
          <w:lang w:val="en" w:eastAsia="en-GB"/>
        </w:rPr>
        <w:t xml:space="preserve">Guidance notes </w:t>
      </w:r>
      <w:r w:rsidR="00054789">
        <w:rPr>
          <w:rFonts w:ascii="Roboto" w:eastAsia="Times New Roman" w:hAnsi="Roboto" w:cs="Helvetica"/>
          <w:color w:val="333333"/>
          <w:sz w:val="21"/>
          <w:szCs w:val="21"/>
          <w:lang w:val="en" w:eastAsia="en-GB"/>
        </w:rPr>
        <w:t>are available to</w:t>
      </w:r>
      <w:r w:rsidRPr="00D856C7">
        <w:rPr>
          <w:rFonts w:ascii="Roboto" w:eastAsia="Times New Roman" w:hAnsi="Roboto" w:cs="Helvetica"/>
          <w:color w:val="333333"/>
          <w:sz w:val="21"/>
          <w:szCs w:val="21"/>
          <w:lang w:val="en" w:eastAsia="en-GB"/>
        </w:rPr>
        <w:t xml:space="preserve"> staff involved in Open Days</w:t>
      </w:r>
      <w:r>
        <w:rPr>
          <w:rFonts w:ascii="Roboto" w:eastAsia="Times New Roman" w:hAnsi="Roboto" w:cs="Helvetica"/>
          <w:color w:val="333333"/>
          <w:sz w:val="21"/>
          <w:szCs w:val="21"/>
          <w:lang w:val="en" w:eastAsia="en-GB"/>
        </w:rPr>
        <w:t xml:space="preserve"> and recruitment processes </w:t>
      </w:r>
      <w:r w:rsidR="00BB0C9F">
        <w:rPr>
          <w:rFonts w:ascii="Roboto" w:eastAsia="Times New Roman" w:hAnsi="Roboto" w:cs="Helvetica"/>
          <w:color w:val="333333"/>
          <w:sz w:val="21"/>
          <w:szCs w:val="21"/>
          <w:lang w:val="en" w:eastAsia="en-GB"/>
        </w:rPr>
        <w:t>regarding</w:t>
      </w:r>
      <w:r>
        <w:rPr>
          <w:rFonts w:ascii="Roboto" w:eastAsia="Times New Roman" w:hAnsi="Roboto" w:cs="Helvetica"/>
          <w:color w:val="333333"/>
          <w:sz w:val="21"/>
          <w:szCs w:val="21"/>
          <w:lang w:val="en" w:eastAsia="en-GB"/>
        </w:rPr>
        <w:t xml:space="preserve"> the obligations placed upon the University under consumer law</w:t>
      </w:r>
      <w:r w:rsidRPr="00D856C7">
        <w:rPr>
          <w:rFonts w:ascii="Roboto" w:eastAsia="Times New Roman" w:hAnsi="Roboto" w:cs="Helvetica"/>
          <w:color w:val="333333"/>
          <w:sz w:val="21"/>
          <w:szCs w:val="21"/>
          <w:lang w:val="en" w:eastAsia="en-GB"/>
        </w:rPr>
        <w:t>. Departments have been referred to the </w:t>
      </w:r>
      <w:hyperlink r:id="rId8" w:history="1">
        <w:r w:rsidRPr="00D856C7">
          <w:rPr>
            <w:rFonts w:ascii="Roboto" w:eastAsia="Times New Roman" w:hAnsi="Roboto" w:cs="Times New Roman"/>
            <w:color w:val="F5357F"/>
            <w:sz w:val="21"/>
            <w:szCs w:val="21"/>
            <w:lang w:val="en" w:eastAsia="en-GB"/>
          </w:rPr>
          <w:t>Statement of Good Practice on Higher Education Course Changes and Closures jointly produced by the HEFCE</w:t>
        </w:r>
      </w:hyperlink>
      <w:r w:rsidRPr="00D856C7">
        <w:rPr>
          <w:rFonts w:ascii="Roboto" w:eastAsia="Times New Roman" w:hAnsi="Roboto" w:cs="Helvetica"/>
          <w:color w:val="333333"/>
          <w:sz w:val="21"/>
          <w:szCs w:val="21"/>
          <w:lang w:val="en" w:eastAsia="en-GB"/>
        </w:rPr>
        <w:t xml:space="preserve">, Guild HE, the Association of Colleges, Study UK, the Independent Universities Group and Universities UK and </w:t>
      </w:r>
      <w:r w:rsidR="00584CFC">
        <w:rPr>
          <w:rFonts w:ascii="Roboto" w:eastAsia="Times New Roman" w:hAnsi="Roboto" w:cs="Helvetica"/>
          <w:color w:val="333333"/>
          <w:sz w:val="21"/>
          <w:szCs w:val="21"/>
          <w:lang w:val="en" w:eastAsia="en-GB"/>
        </w:rPr>
        <w:t xml:space="preserve">are </w:t>
      </w:r>
      <w:r w:rsidRPr="00D856C7">
        <w:rPr>
          <w:rFonts w:ascii="Roboto" w:eastAsia="Times New Roman" w:hAnsi="Roboto" w:cs="Helvetica"/>
          <w:color w:val="333333"/>
          <w:sz w:val="21"/>
          <w:szCs w:val="21"/>
          <w:lang w:val="en" w:eastAsia="en-GB"/>
        </w:rPr>
        <w:t>reminded about procedures for discontinuing courses of study, including necessary planning horizons and good practice in the involvement of students in curriculum change.</w:t>
      </w:r>
    </w:p>
    <w:p w14:paraId="34BDB63A" w14:textId="2EB3A488" w:rsidR="00D856C7" w:rsidRPr="00D856C7" w:rsidRDefault="00D856C7" w:rsidP="00D856C7">
      <w:pPr>
        <w:numPr>
          <w:ilvl w:val="0"/>
          <w:numId w:val="1"/>
        </w:numPr>
        <w:spacing w:before="100" w:beforeAutospacing="1" w:after="240" w:line="240" w:lineRule="auto"/>
        <w:rPr>
          <w:rFonts w:ascii="Roboto" w:eastAsia="Times New Roman" w:hAnsi="Roboto" w:cs="Helvetica"/>
          <w:color w:val="333333"/>
          <w:sz w:val="21"/>
          <w:szCs w:val="21"/>
          <w:lang w:val="en" w:eastAsia="en-GB"/>
        </w:rPr>
      </w:pPr>
      <w:r w:rsidRPr="00D856C7">
        <w:rPr>
          <w:rFonts w:ascii="Roboto" w:eastAsia="Times New Roman" w:hAnsi="Roboto" w:cs="Helvetica"/>
          <w:color w:val="333333"/>
          <w:sz w:val="21"/>
          <w:szCs w:val="21"/>
          <w:lang w:val="en" w:eastAsia="en-GB"/>
        </w:rPr>
        <w:t>CMA briefing sessions are delivered to colleagues working in the areas of teaching and learning, admissions and recruitment, and marketing and communications respectively.</w:t>
      </w:r>
    </w:p>
    <w:p w14:paraId="6D04B0D9" w14:textId="77777777" w:rsidR="00D856C7" w:rsidRPr="00D856C7" w:rsidRDefault="00D856C7" w:rsidP="00D856C7">
      <w:pPr>
        <w:numPr>
          <w:ilvl w:val="0"/>
          <w:numId w:val="1"/>
        </w:numPr>
        <w:spacing w:before="100" w:beforeAutospacing="1" w:after="100" w:afterAutospacing="1" w:line="240" w:lineRule="auto"/>
        <w:rPr>
          <w:rFonts w:ascii="Roboto" w:eastAsia="Times New Roman" w:hAnsi="Roboto" w:cs="Helvetica"/>
          <w:color w:val="333333"/>
          <w:sz w:val="21"/>
          <w:szCs w:val="21"/>
          <w:lang w:val="en" w:eastAsia="en-GB"/>
        </w:rPr>
      </w:pPr>
      <w:r w:rsidRPr="00D856C7">
        <w:rPr>
          <w:rFonts w:ascii="Roboto" w:eastAsia="Times New Roman" w:hAnsi="Roboto" w:cs="Helvetica"/>
          <w:color w:val="333333"/>
          <w:sz w:val="21"/>
          <w:szCs w:val="21"/>
          <w:lang w:val="en" w:eastAsia="en-GB"/>
        </w:rPr>
        <w:t xml:space="preserve">The University regularly reviews its complaints framework: </w:t>
      </w:r>
      <w:hyperlink r:id="rId9" w:history="1">
        <w:r w:rsidRPr="00D856C7">
          <w:rPr>
            <w:rFonts w:ascii="Roboto" w:eastAsia="Times New Roman" w:hAnsi="Roboto" w:cs="Times New Roman"/>
            <w:color w:val="F5357F"/>
            <w:sz w:val="21"/>
            <w:szCs w:val="21"/>
            <w:lang w:val="en" w:eastAsia="en-GB"/>
          </w:rPr>
          <w:t>Current Student Complaints</w:t>
        </w:r>
      </w:hyperlink>
      <w:r w:rsidRPr="00D856C7">
        <w:rPr>
          <w:rFonts w:ascii="Roboto" w:eastAsia="Times New Roman" w:hAnsi="Roboto" w:cs="Helvetica"/>
          <w:color w:val="333333"/>
          <w:sz w:val="21"/>
          <w:szCs w:val="21"/>
          <w:lang w:val="en" w:eastAsia="en-GB"/>
        </w:rPr>
        <w:t>.</w:t>
      </w:r>
    </w:p>
    <w:p w14:paraId="6801769B" w14:textId="77777777" w:rsidR="00B53A8E" w:rsidRDefault="00B53A8E"/>
    <w:sectPr w:rsidR="00B53A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altName w:val="Roboto Slab"/>
    <w:panose1 w:val="00000000000000000000"/>
    <w:charset w:val="00"/>
    <w:family w:val="auto"/>
    <w:pitch w:val="variable"/>
    <w:sig w:usb0="E00006FF" w:usb1="D000605F" w:usb2="00000022"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33E5C"/>
    <w:multiLevelType w:val="multilevel"/>
    <w:tmpl w:val="1864F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32172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OyNLEAMgwtjAzMDZR0lIJTi4sz8/NACgxrAUdXI8IsAAAA"/>
  </w:docVars>
  <w:rsids>
    <w:rsidRoot w:val="00D856C7"/>
    <w:rsid w:val="00007C4C"/>
    <w:rsid w:val="00021520"/>
    <w:rsid w:val="00054789"/>
    <w:rsid w:val="003D4977"/>
    <w:rsid w:val="00493041"/>
    <w:rsid w:val="00584CFC"/>
    <w:rsid w:val="00982444"/>
    <w:rsid w:val="00B53A8E"/>
    <w:rsid w:val="00BB0C9F"/>
    <w:rsid w:val="00D856C7"/>
    <w:rsid w:val="00DB3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EC5A6"/>
  <w15:docId w15:val="{797CB514-42FB-480A-B18E-104B78C29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856C7"/>
    <w:pPr>
      <w:spacing w:before="225" w:after="225" w:line="240" w:lineRule="auto"/>
      <w:outlineLvl w:val="1"/>
    </w:pPr>
    <w:rPr>
      <w:rFonts w:ascii="Roboto Slab" w:eastAsia="Times New Roman" w:hAnsi="Roboto Slab" w:cs="Helvetica"/>
      <w:b/>
      <w:bCs/>
      <w:color w:val="F5357F"/>
      <w:sz w:val="43"/>
      <w:szCs w:val="4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56C7"/>
    <w:rPr>
      <w:rFonts w:ascii="Roboto Slab" w:eastAsia="Times New Roman" w:hAnsi="Roboto Slab" w:cs="Helvetica"/>
      <w:b/>
      <w:bCs/>
      <w:color w:val="F5357F"/>
      <w:sz w:val="43"/>
      <w:szCs w:val="43"/>
      <w:lang w:eastAsia="en-GB"/>
    </w:rPr>
  </w:style>
  <w:style w:type="character" w:styleId="Hyperlink">
    <w:name w:val="Hyperlink"/>
    <w:basedOn w:val="DefaultParagraphFont"/>
    <w:uiPriority w:val="99"/>
    <w:unhideWhenUsed/>
    <w:rsid w:val="00D856C7"/>
    <w:rPr>
      <w:strike w:val="0"/>
      <w:dstrike w:val="0"/>
      <w:color w:val="F5357F"/>
      <w:u w:val="none"/>
      <w:effect w:val="none"/>
      <w:shd w:val="clear" w:color="auto" w:fill="auto"/>
    </w:rPr>
  </w:style>
  <w:style w:type="paragraph" w:styleId="NormalWeb">
    <w:name w:val="Normal (Web)"/>
    <w:basedOn w:val="Normal"/>
    <w:uiPriority w:val="99"/>
    <w:semiHidden/>
    <w:unhideWhenUsed/>
    <w:rsid w:val="00D856C7"/>
    <w:pPr>
      <w:spacing w:after="300" w:line="240" w:lineRule="auto"/>
    </w:pPr>
    <w:rPr>
      <w:rFonts w:ascii="Times New Roman" w:eastAsia="Times New Roman" w:hAnsi="Times New Roman" w:cs="Times New Roman"/>
      <w:sz w:val="26"/>
      <w:szCs w:val="26"/>
      <w:lang w:eastAsia="en-GB"/>
    </w:rPr>
  </w:style>
  <w:style w:type="paragraph" w:styleId="BalloonText">
    <w:name w:val="Balloon Text"/>
    <w:basedOn w:val="Normal"/>
    <w:link w:val="BalloonTextChar"/>
    <w:uiPriority w:val="99"/>
    <w:semiHidden/>
    <w:unhideWhenUsed/>
    <w:rsid w:val="00D85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6C7"/>
    <w:rPr>
      <w:rFonts w:ascii="Tahoma" w:hAnsi="Tahoma" w:cs="Tahoma"/>
      <w:sz w:val="16"/>
      <w:szCs w:val="16"/>
    </w:rPr>
  </w:style>
  <w:style w:type="paragraph" w:styleId="Revision">
    <w:name w:val="Revision"/>
    <w:hidden/>
    <w:uiPriority w:val="99"/>
    <w:semiHidden/>
    <w:rsid w:val="00007C4C"/>
    <w:pPr>
      <w:spacing w:after="0" w:line="240" w:lineRule="auto"/>
    </w:pPr>
  </w:style>
  <w:style w:type="character" w:styleId="UnresolvedMention">
    <w:name w:val="Unresolved Mention"/>
    <w:basedOn w:val="DefaultParagraphFont"/>
    <w:uiPriority w:val="99"/>
    <w:semiHidden/>
    <w:unhideWhenUsed/>
    <w:rsid w:val="00007C4C"/>
    <w:rPr>
      <w:color w:val="605E5C"/>
      <w:shd w:val="clear" w:color="auto" w:fill="E1DFDD"/>
    </w:rPr>
  </w:style>
  <w:style w:type="character" w:styleId="CommentReference">
    <w:name w:val="annotation reference"/>
    <w:basedOn w:val="DefaultParagraphFont"/>
    <w:uiPriority w:val="99"/>
    <w:semiHidden/>
    <w:unhideWhenUsed/>
    <w:rsid w:val="00007C4C"/>
    <w:rPr>
      <w:sz w:val="16"/>
      <w:szCs w:val="16"/>
    </w:rPr>
  </w:style>
  <w:style w:type="paragraph" w:styleId="CommentText">
    <w:name w:val="annotation text"/>
    <w:basedOn w:val="Normal"/>
    <w:link w:val="CommentTextChar"/>
    <w:uiPriority w:val="99"/>
    <w:unhideWhenUsed/>
    <w:rsid w:val="00007C4C"/>
    <w:pPr>
      <w:spacing w:line="240" w:lineRule="auto"/>
    </w:pPr>
    <w:rPr>
      <w:sz w:val="20"/>
      <w:szCs w:val="20"/>
    </w:rPr>
  </w:style>
  <w:style w:type="character" w:customStyle="1" w:styleId="CommentTextChar">
    <w:name w:val="Comment Text Char"/>
    <w:basedOn w:val="DefaultParagraphFont"/>
    <w:link w:val="CommentText"/>
    <w:uiPriority w:val="99"/>
    <w:rsid w:val="00007C4C"/>
    <w:rPr>
      <w:sz w:val="20"/>
      <w:szCs w:val="20"/>
    </w:rPr>
  </w:style>
  <w:style w:type="paragraph" w:styleId="CommentSubject">
    <w:name w:val="annotation subject"/>
    <w:basedOn w:val="CommentText"/>
    <w:next w:val="CommentText"/>
    <w:link w:val="CommentSubjectChar"/>
    <w:uiPriority w:val="99"/>
    <w:semiHidden/>
    <w:unhideWhenUsed/>
    <w:rsid w:val="00007C4C"/>
    <w:rPr>
      <w:b/>
      <w:bCs/>
    </w:rPr>
  </w:style>
  <w:style w:type="character" w:customStyle="1" w:styleId="CommentSubjectChar">
    <w:name w:val="Comment Subject Char"/>
    <w:basedOn w:val="CommentTextChar"/>
    <w:link w:val="CommentSubject"/>
    <w:uiPriority w:val="99"/>
    <w:semiHidden/>
    <w:rsid w:val="00007C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239539">
      <w:bodyDiv w:val="1"/>
      <w:marLeft w:val="0"/>
      <w:marRight w:val="0"/>
      <w:marTop w:val="0"/>
      <w:marBottom w:val="0"/>
      <w:divBdr>
        <w:top w:val="none" w:sz="0" w:space="0" w:color="auto"/>
        <w:left w:val="none" w:sz="0" w:space="0" w:color="auto"/>
        <w:bottom w:val="none" w:sz="0" w:space="0" w:color="auto"/>
        <w:right w:val="none" w:sz="0" w:space="0" w:color="auto"/>
      </w:divBdr>
      <w:divsChild>
        <w:div w:id="1077944015">
          <w:marLeft w:val="0"/>
          <w:marRight w:val="0"/>
          <w:marTop w:val="0"/>
          <w:marBottom w:val="0"/>
          <w:divBdr>
            <w:top w:val="none" w:sz="0" w:space="0" w:color="auto"/>
            <w:left w:val="none" w:sz="0" w:space="0" w:color="auto"/>
            <w:bottom w:val="none" w:sz="0" w:space="0" w:color="auto"/>
            <w:right w:val="none" w:sz="0" w:space="0" w:color="auto"/>
          </w:divBdr>
          <w:divsChild>
            <w:div w:id="259334905">
              <w:marLeft w:val="0"/>
              <w:marRight w:val="0"/>
              <w:marTop w:val="0"/>
              <w:marBottom w:val="0"/>
              <w:divBdr>
                <w:top w:val="none" w:sz="0" w:space="0" w:color="auto"/>
                <w:left w:val="none" w:sz="0" w:space="0" w:color="auto"/>
                <w:bottom w:val="none" w:sz="0" w:space="0" w:color="auto"/>
                <w:right w:val="none" w:sz="0" w:space="0" w:color="auto"/>
              </w:divBdr>
              <w:divsChild>
                <w:div w:id="431164991">
                  <w:marLeft w:val="0"/>
                  <w:marRight w:val="0"/>
                  <w:marTop w:val="0"/>
                  <w:marBottom w:val="0"/>
                  <w:divBdr>
                    <w:top w:val="none" w:sz="0" w:space="0" w:color="auto"/>
                    <w:left w:val="none" w:sz="0" w:space="0" w:color="auto"/>
                    <w:bottom w:val="none" w:sz="0" w:space="0" w:color="auto"/>
                    <w:right w:val="none" w:sz="0" w:space="0" w:color="auto"/>
                  </w:divBdr>
                  <w:divsChild>
                    <w:div w:id="31372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ildhe.ac.uk/wp-content/uploads/2015/11/Statement-of-good-practice-Nov15.pdf" TargetMode="External"/><Relationship Id="rId3" Type="http://schemas.openxmlformats.org/officeDocument/2006/relationships/settings" Target="settings.xml"/><Relationship Id="rId7" Type="http://schemas.openxmlformats.org/officeDocument/2006/relationships/hyperlink" Target="https://www.wlv.ac.uk/about-us/corporate-information/wlv-policies/tuition-fee-refund-and-debtor-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lv.ac.uk/about-us/governance/legal-information/regulations-codes-of-conduct-and-bye-laws/" TargetMode="External"/><Relationship Id="rId11" Type="http://schemas.openxmlformats.org/officeDocument/2006/relationships/theme" Target="theme/theme1.xml"/><Relationship Id="rId5" Type="http://schemas.openxmlformats.org/officeDocument/2006/relationships/hyperlink" Target="https://www.wlv.ac.uk/about-us/corporate-information/wlv-policies/student-engagement-polic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lv.ac.uk/current-students/conduct-and-appeals/current-student-complai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Wright</dc:creator>
  <cp:lastModifiedBy>Roy, Toby G.</cp:lastModifiedBy>
  <cp:revision>3</cp:revision>
  <dcterms:created xsi:type="dcterms:W3CDTF">2023-04-18T14:04:00Z</dcterms:created>
  <dcterms:modified xsi:type="dcterms:W3CDTF">2023-05-24T14:32:00Z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